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D432" w14:textId="77777777" w:rsidR="006D138F" w:rsidRPr="00B46AEA" w:rsidRDefault="00973255" w:rsidP="006D138F">
      <w:pPr>
        <w:autoSpaceDE w:val="0"/>
        <w:autoSpaceDN w:val="0"/>
        <w:jc w:val="center"/>
        <w:rPr>
          <w:rFonts w:ascii="Calibri" w:eastAsia="Times New Roman" w:hAnsi="Calibri"/>
          <w:b/>
          <w:color w:val="000000" w:themeColor="text1"/>
          <w:kern w:val="28"/>
          <w:sz w:val="20"/>
          <w:szCs w:val="20"/>
          <w:u w:val="single"/>
          <w:lang w:val="en-GB" w:eastAsia="en-US"/>
        </w:rPr>
      </w:pPr>
      <w:r>
        <w:rPr>
          <w:rFonts w:ascii="Calibri" w:eastAsia="Times New Roman" w:hAnsi="Calibri"/>
          <w:b/>
          <w:color w:val="000000" w:themeColor="text1"/>
          <w:kern w:val="28"/>
          <w:sz w:val="20"/>
          <w:szCs w:val="20"/>
          <w:u w:val="single"/>
          <w:lang w:val="en-GB" w:eastAsia="en-US"/>
        </w:rPr>
        <w:t>EASTCOURT INDEPENDENT SCHOOL</w:t>
      </w:r>
    </w:p>
    <w:p w14:paraId="195E5749" w14:textId="77777777" w:rsidR="006D138F" w:rsidRPr="00B46AEA" w:rsidRDefault="007C40AA" w:rsidP="006D138F">
      <w:pPr>
        <w:autoSpaceDE w:val="0"/>
        <w:autoSpaceDN w:val="0"/>
        <w:jc w:val="center"/>
        <w:rPr>
          <w:rFonts w:ascii="Calibri" w:eastAsia="Times New Roman" w:hAnsi="Calibri"/>
          <w:b/>
          <w:color w:val="000000" w:themeColor="text1"/>
          <w:kern w:val="28"/>
          <w:sz w:val="20"/>
          <w:szCs w:val="20"/>
          <w:u w:val="single"/>
          <w:lang w:val="en-GB" w:eastAsia="en-US"/>
        </w:rPr>
      </w:pPr>
      <w:r w:rsidRPr="00B46AEA">
        <w:rPr>
          <w:rFonts w:ascii="Calibri" w:eastAsia="Times New Roman" w:hAnsi="Calibri"/>
          <w:b/>
          <w:color w:val="000000" w:themeColor="text1"/>
          <w:kern w:val="28"/>
          <w:sz w:val="20"/>
          <w:szCs w:val="20"/>
          <w:u w:val="single"/>
          <w:lang w:val="en-GB" w:eastAsia="en-US"/>
        </w:rPr>
        <w:t>ADMISSIONS</w:t>
      </w:r>
      <w:r w:rsidR="006D138F" w:rsidRPr="00B46AEA">
        <w:rPr>
          <w:rFonts w:ascii="Calibri" w:eastAsia="Times New Roman" w:hAnsi="Calibri"/>
          <w:b/>
          <w:color w:val="000000" w:themeColor="text1"/>
          <w:kern w:val="28"/>
          <w:sz w:val="20"/>
          <w:szCs w:val="20"/>
          <w:u w:val="single"/>
          <w:lang w:val="en-GB" w:eastAsia="en-US"/>
        </w:rPr>
        <w:t xml:space="preserve"> POLICY</w:t>
      </w:r>
    </w:p>
    <w:p w14:paraId="53474C2F" w14:textId="77777777" w:rsidR="006D138F" w:rsidRPr="00B46AEA" w:rsidRDefault="006D138F" w:rsidP="006D138F">
      <w:pPr>
        <w:autoSpaceDE w:val="0"/>
        <w:autoSpaceDN w:val="0"/>
        <w:jc w:val="center"/>
        <w:rPr>
          <w:rFonts w:ascii="Calibri" w:eastAsia="Times New Roman" w:hAnsi="Calibri"/>
          <w:b/>
          <w:color w:val="000000" w:themeColor="text1"/>
          <w:kern w:val="28"/>
          <w:sz w:val="20"/>
          <w:szCs w:val="20"/>
          <w:u w:val="single"/>
          <w:lang w:val="en-GB" w:eastAsia="en-US"/>
        </w:rPr>
      </w:pPr>
    </w:p>
    <w:p w14:paraId="7142778B" w14:textId="77777777" w:rsidR="006D138F" w:rsidRPr="00B46AEA" w:rsidRDefault="006D138F" w:rsidP="006D138F">
      <w:pPr>
        <w:ind w:left="-567" w:right="-897"/>
        <w:jc w:val="center"/>
        <w:rPr>
          <w:rFonts w:ascii="Calibri" w:eastAsia="Times New Roman" w:hAnsi="Calibri"/>
          <w:b/>
          <w:color w:val="000000" w:themeColor="text1"/>
          <w:kern w:val="28"/>
          <w:sz w:val="20"/>
          <w:szCs w:val="20"/>
          <w:lang w:val="en-GB" w:eastAsia="en-US"/>
        </w:rPr>
      </w:pPr>
      <w:r w:rsidRPr="00B46AEA">
        <w:rPr>
          <w:rFonts w:ascii="Calibri" w:eastAsia="Times New Roman" w:hAnsi="Calibri"/>
          <w:b/>
          <w:color w:val="000000" w:themeColor="text1"/>
          <w:kern w:val="28"/>
          <w:sz w:val="20"/>
          <w:szCs w:val="20"/>
          <w:lang w:val="en-GB" w:eastAsia="en-US"/>
        </w:rPr>
        <w:t>This policy, which applies to the whole school inclusive of the Early Years Foundation Stage</w:t>
      </w:r>
      <w:r w:rsidR="00CC423F" w:rsidRPr="00B46AEA">
        <w:rPr>
          <w:rFonts w:ascii="Calibri" w:eastAsia="Times New Roman" w:hAnsi="Calibri"/>
          <w:b/>
          <w:color w:val="000000" w:themeColor="text1"/>
          <w:kern w:val="28"/>
          <w:sz w:val="20"/>
          <w:szCs w:val="20"/>
          <w:lang w:val="en-GB" w:eastAsia="en-US"/>
        </w:rPr>
        <w:t xml:space="preserve"> (EYFS)</w:t>
      </w:r>
      <w:r w:rsidRPr="00B46AEA">
        <w:rPr>
          <w:rFonts w:ascii="Calibri" w:eastAsia="Times New Roman" w:hAnsi="Calibri"/>
          <w:b/>
          <w:color w:val="000000" w:themeColor="text1"/>
          <w:kern w:val="28"/>
          <w:sz w:val="20"/>
          <w:szCs w:val="20"/>
          <w:lang w:val="en-GB" w:eastAsia="en-US"/>
        </w:rPr>
        <w:t>, is in support of the health and safety policy and the individual health and safety assessments. This policy is publicly available on the school’s website. On request a copy may be obtained from the school’s office</w:t>
      </w:r>
    </w:p>
    <w:p w14:paraId="1DF112D9" w14:textId="77777777" w:rsidR="001C1723" w:rsidRPr="00B46AEA" w:rsidRDefault="001C1723" w:rsidP="001C1723">
      <w:pPr>
        <w:ind w:left="-567" w:right="-773"/>
        <w:rPr>
          <w:rFonts w:ascii="Calibri" w:hAnsi="Calibri"/>
          <w:color w:val="000000" w:themeColor="text1"/>
          <w:sz w:val="22"/>
          <w:szCs w:val="22"/>
        </w:rPr>
      </w:pPr>
    </w:p>
    <w:p w14:paraId="446CD258" w14:textId="77777777" w:rsidR="001C1723" w:rsidRPr="00B46AEA" w:rsidRDefault="001C1723" w:rsidP="00973255">
      <w:pPr>
        <w:pStyle w:val="Heading2"/>
        <w:tabs>
          <w:tab w:val="left" w:pos="284"/>
        </w:tabs>
        <w:spacing w:before="0"/>
        <w:ind w:left="-567" w:right="-77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46AEA">
        <w:rPr>
          <w:rFonts w:asciiTheme="minorHAnsi" w:hAnsiTheme="minorHAnsi"/>
          <w:b/>
          <w:color w:val="000000" w:themeColor="text1"/>
          <w:sz w:val="22"/>
          <w:szCs w:val="22"/>
        </w:rPr>
        <w:t>Introduction</w:t>
      </w:r>
    </w:p>
    <w:p w14:paraId="1DCE46B3" w14:textId="77777777" w:rsidR="00973255" w:rsidRDefault="001C1723" w:rsidP="00973255">
      <w:pPr>
        <w:pStyle w:val="BodyText"/>
        <w:spacing w:after="0"/>
        <w:ind w:left="-567" w:right="-773" w:firstLine="0"/>
        <w:rPr>
          <w:rFonts w:asciiTheme="minorHAnsi" w:hAnsiTheme="minorHAnsi"/>
          <w:color w:val="000000" w:themeColor="text1"/>
          <w:szCs w:val="22"/>
        </w:rPr>
      </w:pPr>
      <w:r w:rsidRPr="00B46AEA">
        <w:rPr>
          <w:rFonts w:asciiTheme="minorHAnsi" w:hAnsiTheme="minorHAnsi"/>
          <w:color w:val="000000" w:themeColor="text1"/>
          <w:szCs w:val="22"/>
        </w:rPr>
        <w:t xml:space="preserve">Our </w:t>
      </w:r>
      <w:r w:rsidR="00FA3D67">
        <w:rPr>
          <w:rFonts w:asciiTheme="minorHAnsi" w:hAnsiTheme="minorHAnsi"/>
          <w:color w:val="000000" w:themeColor="text1"/>
          <w:szCs w:val="22"/>
        </w:rPr>
        <w:t>Headteacher</w:t>
      </w:r>
      <w:r w:rsidRPr="00B46AEA">
        <w:rPr>
          <w:rFonts w:asciiTheme="minorHAnsi" w:hAnsiTheme="minorHAnsi"/>
          <w:color w:val="000000" w:themeColor="text1"/>
          <w:szCs w:val="22"/>
        </w:rPr>
        <w:t xml:space="preserve"> applies the regulations on admissions fairly and equally to all those who wish to attend this school.</w:t>
      </w:r>
    </w:p>
    <w:p w14:paraId="0D7AF482" w14:textId="77777777" w:rsidR="00973255" w:rsidRDefault="00973255" w:rsidP="00973255">
      <w:pPr>
        <w:pStyle w:val="BodyText"/>
        <w:spacing w:after="0"/>
        <w:ind w:left="-567" w:right="-773" w:firstLine="0"/>
        <w:rPr>
          <w:rFonts w:asciiTheme="minorHAnsi" w:hAnsiTheme="minorHAnsi"/>
          <w:color w:val="000000" w:themeColor="text1"/>
          <w:szCs w:val="22"/>
        </w:rPr>
      </w:pPr>
    </w:p>
    <w:p w14:paraId="4102CA89" w14:textId="77777777" w:rsidR="00973255" w:rsidRPr="00973255" w:rsidRDefault="00973255" w:rsidP="00973255">
      <w:pPr>
        <w:pStyle w:val="BodyText"/>
        <w:spacing w:after="0"/>
        <w:ind w:left="-567" w:right="-773" w:firstLine="0"/>
        <w:rPr>
          <w:rFonts w:asciiTheme="minorHAnsi" w:hAnsiTheme="minorHAnsi"/>
          <w:color w:val="000000" w:themeColor="text1"/>
          <w:szCs w:val="22"/>
        </w:rPr>
      </w:pPr>
      <w:r w:rsidRPr="00B46AEA">
        <w:rPr>
          <w:rFonts w:ascii="Calibri" w:hAnsi="Calibri"/>
          <w:b/>
          <w:bCs/>
          <w:color w:val="000000" w:themeColor="text1"/>
          <w:szCs w:val="22"/>
        </w:rPr>
        <w:t>Legal Status:</w:t>
      </w:r>
    </w:p>
    <w:p w14:paraId="2320C329" w14:textId="77777777" w:rsidR="00973255" w:rsidRPr="00B46AEA" w:rsidRDefault="00973255" w:rsidP="0011494B">
      <w:pPr>
        <w:ind w:left="-567" w:right="-773"/>
        <w:rPr>
          <w:rFonts w:ascii="Calibri" w:hAnsi="Calibri"/>
          <w:color w:val="000000" w:themeColor="text1"/>
          <w:sz w:val="22"/>
          <w:szCs w:val="22"/>
        </w:rPr>
      </w:pPr>
      <w:r w:rsidRPr="00B46AEA">
        <w:rPr>
          <w:rFonts w:ascii="Calibri" w:hAnsi="Calibri"/>
          <w:color w:val="000000" w:themeColor="text1"/>
          <w:sz w:val="22"/>
          <w:szCs w:val="22"/>
        </w:rPr>
        <w:t xml:space="preserve">Complies with Part 6, paragraph 32 (3)(a) of the Education </w:t>
      </w:r>
      <w:r w:rsidR="0011494B">
        <w:rPr>
          <w:rFonts w:ascii="Calibri" w:hAnsi="Calibri"/>
          <w:color w:val="000000" w:themeColor="text1"/>
          <w:sz w:val="22"/>
          <w:szCs w:val="22"/>
        </w:rPr>
        <w:t xml:space="preserve">(Independent School Standards) </w:t>
      </w:r>
      <w:r w:rsidRPr="00B46AEA">
        <w:rPr>
          <w:rFonts w:ascii="Calibri" w:hAnsi="Calibri"/>
          <w:color w:val="000000" w:themeColor="text1"/>
          <w:sz w:val="22"/>
          <w:szCs w:val="22"/>
        </w:rPr>
        <w:t>(England) (Regulations 2014 in force 5</w:t>
      </w:r>
      <w:r w:rsidRPr="00B46AEA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 w:rsidRPr="00B46AEA">
        <w:rPr>
          <w:rFonts w:ascii="Calibri" w:hAnsi="Calibri"/>
          <w:color w:val="000000" w:themeColor="text1"/>
          <w:sz w:val="22"/>
          <w:szCs w:val="22"/>
        </w:rPr>
        <w:t xml:space="preserve"> January 2015.</w:t>
      </w:r>
      <w:r>
        <w:rPr>
          <w:rFonts w:ascii="Calibri" w:hAnsi="Calibri"/>
          <w:color w:val="000000" w:themeColor="text1"/>
          <w:sz w:val="22"/>
          <w:szCs w:val="22"/>
        </w:rPr>
        <w:t>)</w:t>
      </w:r>
    </w:p>
    <w:p w14:paraId="3AEBCA1F" w14:textId="77777777" w:rsidR="00973255" w:rsidRPr="00B46AEA" w:rsidRDefault="00973255" w:rsidP="0011494B">
      <w:pPr>
        <w:tabs>
          <w:tab w:val="left" w:pos="284"/>
        </w:tabs>
        <w:ind w:left="-567" w:right="-773"/>
        <w:rPr>
          <w:color w:val="000000" w:themeColor="text1"/>
        </w:rPr>
      </w:pPr>
      <w:r w:rsidRPr="00B46AEA">
        <w:rPr>
          <w:rFonts w:ascii="Calibri" w:hAnsi="Calibri"/>
          <w:color w:val="000000" w:themeColor="text1"/>
          <w:sz w:val="22"/>
          <w:szCs w:val="22"/>
        </w:rPr>
        <w:t xml:space="preserve">Part 3 of the Children and Families Act 2014 and the </w:t>
      </w:r>
      <w:r w:rsidRPr="00B46AEA">
        <w:rPr>
          <w:rFonts w:ascii="Calibri" w:hAnsi="Calibri"/>
          <w:i/>
          <w:color w:val="000000" w:themeColor="text1"/>
          <w:sz w:val="22"/>
          <w:szCs w:val="22"/>
        </w:rPr>
        <w:t>SEN Disability Cod</w:t>
      </w:r>
      <w:r w:rsidR="0011494B">
        <w:rPr>
          <w:rFonts w:ascii="Calibri" w:hAnsi="Calibri"/>
          <w:i/>
          <w:color w:val="000000" w:themeColor="text1"/>
          <w:sz w:val="22"/>
          <w:szCs w:val="22"/>
        </w:rPr>
        <w:t xml:space="preserve">e of Practice, 0-25 years 2014 </w:t>
      </w:r>
      <w:r w:rsidRPr="00B46AEA">
        <w:rPr>
          <w:rFonts w:ascii="Calibri" w:hAnsi="Calibri"/>
          <w:i/>
          <w:color w:val="000000" w:themeColor="text1"/>
          <w:sz w:val="22"/>
          <w:szCs w:val="22"/>
        </w:rPr>
        <w:t>(SEND Code 2015)</w:t>
      </w:r>
      <w:r w:rsidRPr="00B46AEA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02B5D305" w14:textId="77777777" w:rsidR="00973255" w:rsidRDefault="00973255" w:rsidP="00973255">
      <w:pPr>
        <w:pStyle w:val="Heading2"/>
        <w:tabs>
          <w:tab w:val="left" w:pos="284"/>
          <w:tab w:val="left" w:pos="567"/>
        </w:tabs>
        <w:spacing w:before="0"/>
        <w:ind w:left="-567" w:right="-773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46D0C6F" w14:textId="77777777" w:rsidR="001C1723" w:rsidRPr="00B46AEA" w:rsidRDefault="001C1723" w:rsidP="00973255">
      <w:pPr>
        <w:pStyle w:val="Heading2"/>
        <w:tabs>
          <w:tab w:val="left" w:pos="284"/>
          <w:tab w:val="left" w:pos="567"/>
        </w:tabs>
        <w:spacing w:before="0"/>
        <w:ind w:left="-567" w:right="-77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46AEA">
        <w:rPr>
          <w:rFonts w:asciiTheme="minorHAnsi" w:hAnsiTheme="minorHAnsi"/>
          <w:b/>
          <w:color w:val="000000" w:themeColor="text1"/>
          <w:sz w:val="22"/>
          <w:szCs w:val="22"/>
        </w:rPr>
        <w:t xml:space="preserve">Aims and </w:t>
      </w:r>
      <w:proofErr w:type="gramStart"/>
      <w:r w:rsidRPr="00B46AEA">
        <w:rPr>
          <w:rFonts w:asciiTheme="minorHAnsi" w:hAnsiTheme="minorHAnsi"/>
          <w:b/>
          <w:color w:val="000000" w:themeColor="text1"/>
          <w:sz w:val="22"/>
          <w:szCs w:val="22"/>
        </w:rPr>
        <w:t>objectives</w:t>
      </w:r>
      <w:proofErr w:type="gramEnd"/>
    </w:p>
    <w:p w14:paraId="3682B8D9" w14:textId="77777777" w:rsidR="001C1723" w:rsidRPr="00B46AEA" w:rsidRDefault="001C1723" w:rsidP="001C1723">
      <w:pPr>
        <w:numPr>
          <w:ilvl w:val="0"/>
          <w:numId w:val="5"/>
        </w:numPr>
        <w:ind w:left="-567" w:right="-773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46AEA">
        <w:rPr>
          <w:rFonts w:asciiTheme="minorHAnsi" w:hAnsiTheme="minorHAnsi"/>
          <w:color w:val="000000" w:themeColor="text1"/>
          <w:sz w:val="22"/>
          <w:szCs w:val="22"/>
        </w:rPr>
        <w:t>We seek to be an inclusive school, welcomin</w:t>
      </w:r>
      <w:r w:rsidR="00FA3D67">
        <w:rPr>
          <w:rFonts w:asciiTheme="minorHAnsi" w:hAnsiTheme="minorHAnsi"/>
          <w:color w:val="000000" w:themeColor="text1"/>
          <w:sz w:val="22"/>
          <w:szCs w:val="22"/>
        </w:rPr>
        <w:t>g children from all backgrounds</w:t>
      </w:r>
      <w:r w:rsidRPr="00B46AEA">
        <w:rPr>
          <w:rFonts w:asciiTheme="minorHAnsi" w:hAnsiTheme="minorHAnsi"/>
          <w:color w:val="000000" w:themeColor="text1"/>
          <w:sz w:val="22"/>
          <w:szCs w:val="22"/>
        </w:rPr>
        <w:t xml:space="preserve">. No child is refused entry on the grounds of race, ethnicity, gender, </w:t>
      </w:r>
      <w:proofErr w:type="gramStart"/>
      <w:r w:rsidRPr="00B46AEA">
        <w:rPr>
          <w:rFonts w:asciiTheme="minorHAnsi" w:hAnsiTheme="minorHAnsi"/>
          <w:color w:val="000000" w:themeColor="text1"/>
          <w:sz w:val="22"/>
          <w:szCs w:val="22"/>
        </w:rPr>
        <w:t>religion</w:t>
      </w:r>
      <w:proofErr w:type="gramEnd"/>
      <w:r w:rsidRPr="00B46AEA">
        <w:rPr>
          <w:rFonts w:asciiTheme="minorHAnsi" w:hAnsiTheme="minorHAnsi"/>
          <w:color w:val="000000" w:themeColor="text1"/>
          <w:sz w:val="22"/>
          <w:szCs w:val="22"/>
        </w:rPr>
        <w:t xml:space="preserve"> or sexual orientation</w:t>
      </w:r>
      <w:r w:rsidRPr="00B46AEA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4FFA21FD" w14:textId="77777777" w:rsidR="001C1723" w:rsidRPr="00B46AEA" w:rsidRDefault="001C1723" w:rsidP="001C1723">
      <w:pPr>
        <w:numPr>
          <w:ilvl w:val="0"/>
          <w:numId w:val="5"/>
        </w:numPr>
        <w:ind w:left="-567" w:right="-773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6AEA">
        <w:rPr>
          <w:rFonts w:asciiTheme="minorHAnsi" w:hAnsiTheme="minorHAnsi"/>
          <w:color w:val="000000" w:themeColor="text1"/>
          <w:sz w:val="22"/>
          <w:szCs w:val="22"/>
        </w:rPr>
        <w:t>All applications will be treated on merit, and in a sensitive manner.</w:t>
      </w:r>
    </w:p>
    <w:p w14:paraId="49F6D9DA" w14:textId="77777777" w:rsidR="001C1723" w:rsidRPr="00B46AEA" w:rsidRDefault="001C1723" w:rsidP="001C1723">
      <w:pPr>
        <w:numPr>
          <w:ilvl w:val="0"/>
          <w:numId w:val="5"/>
        </w:numPr>
        <w:ind w:left="-567" w:right="-773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6AEA">
        <w:rPr>
          <w:rFonts w:asciiTheme="minorHAnsi" w:hAnsiTheme="minorHAnsi"/>
          <w:color w:val="000000" w:themeColor="text1"/>
          <w:sz w:val="22"/>
          <w:szCs w:val="22"/>
        </w:rPr>
        <w:t xml:space="preserve">The only restriction we place on entry is that of number. It is our wish for parents and carers to find a place for their child at the school of their choice. However, this is not always possible, due to excess demand </w:t>
      </w:r>
      <w:proofErr w:type="gramStart"/>
      <w:r w:rsidRPr="00B46AEA">
        <w:rPr>
          <w:rFonts w:asciiTheme="minorHAnsi" w:hAnsiTheme="minorHAnsi"/>
          <w:color w:val="000000" w:themeColor="text1"/>
          <w:sz w:val="22"/>
          <w:szCs w:val="22"/>
        </w:rPr>
        <w:t>on</w:t>
      </w:r>
      <w:proofErr w:type="gramEnd"/>
      <w:r w:rsidRPr="00B46AEA">
        <w:rPr>
          <w:rFonts w:asciiTheme="minorHAnsi" w:hAnsiTheme="minorHAnsi"/>
          <w:color w:val="000000" w:themeColor="text1"/>
          <w:sz w:val="22"/>
          <w:szCs w:val="22"/>
        </w:rPr>
        <w:t xml:space="preserve"> the places available</w:t>
      </w:r>
      <w:r w:rsidR="00C7543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E104C1A" w14:textId="77777777" w:rsidR="001C1723" w:rsidRPr="00B46AEA" w:rsidRDefault="001C1723" w:rsidP="001C1723">
      <w:pPr>
        <w:ind w:left="-567" w:right="-773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724434FE" w14:textId="77777777" w:rsidR="001C1723" w:rsidRPr="00B46AEA" w:rsidRDefault="001C1723" w:rsidP="00973255">
      <w:pPr>
        <w:pStyle w:val="Heading2"/>
        <w:tabs>
          <w:tab w:val="left" w:pos="284"/>
        </w:tabs>
        <w:spacing w:before="0"/>
        <w:ind w:left="-567" w:right="-77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46AEA">
        <w:rPr>
          <w:rFonts w:asciiTheme="minorHAnsi" w:hAnsiTheme="minorHAnsi"/>
          <w:b/>
          <w:color w:val="000000" w:themeColor="text1"/>
          <w:sz w:val="22"/>
          <w:szCs w:val="22"/>
        </w:rPr>
        <w:t>Monitoring and review</w:t>
      </w:r>
    </w:p>
    <w:p w14:paraId="3DB1F347" w14:textId="77777777" w:rsidR="001C1723" w:rsidRPr="00B46AEA" w:rsidRDefault="001C1723" w:rsidP="001C1723">
      <w:pPr>
        <w:numPr>
          <w:ilvl w:val="0"/>
          <w:numId w:val="1"/>
        </w:numPr>
        <w:ind w:left="-567" w:right="-773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AEA">
        <w:rPr>
          <w:rFonts w:ascii="Calibri" w:hAnsi="Calibri"/>
          <w:color w:val="000000" w:themeColor="text1"/>
          <w:sz w:val="22"/>
          <w:szCs w:val="22"/>
        </w:rPr>
        <w:t xml:space="preserve">This policy will be subject to continuous monitoring, </w:t>
      </w:r>
      <w:proofErr w:type="gramStart"/>
      <w:r w:rsidRPr="00B46AEA">
        <w:rPr>
          <w:rFonts w:ascii="Calibri" w:hAnsi="Calibri"/>
          <w:color w:val="000000" w:themeColor="text1"/>
          <w:sz w:val="22"/>
          <w:szCs w:val="22"/>
        </w:rPr>
        <w:t>refinement</w:t>
      </w:r>
      <w:proofErr w:type="gramEnd"/>
      <w:r w:rsidRPr="00B46AEA">
        <w:rPr>
          <w:rFonts w:ascii="Calibri" w:hAnsi="Calibri"/>
          <w:color w:val="000000" w:themeColor="text1"/>
          <w:sz w:val="22"/>
          <w:szCs w:val="22"/>
        </w:rPr>
        <w:t xml:space="preserve"> and audit by the </w:t>
      </w:r>
      <w:r w:rsidR="00FA3D67">
        <w:rPr>
          <w:rFonts w:ascii="Calibri" w:hAnsi="Calibri"/>
          <w:color w:val="000000" w:themeColor="text1"/>
          <w:sz w:val="22"/>
          <w:szCs w:val="22"/>
        </w:rPr>
        <w:t>Headteacher</w:t>
      </w:r>
      <w:r w:rsidRPr="00B46AEA">
        <w:rPr>
          <w:rFonts w:ascii="Calibri" w:hAnsi="Calibri"/>
          <w:color w:val="000000" w:themeColor="text1"/>
          <w:sz w:val="22"/>
          <w:szCs w:val="22"/>
        </w:rPr>
        <w:t>.</w:t>
      </w:r>
    </w:p>
    <w:p w14:paraId="6ECEC022" w14:textId="34CEABFF" w:rsidR="001C1723" w:rsidRPr="00B46AEA" w:rsidRDefault="001C1723" w:rsidP="001C1723">
      <w:pPr>
        <w:numPr>
          <w:ilvl w:val="0"/>
          <w:numId w:val="1"/>
        </w:numPr>
        <w:ind w:left="-567" w:right="-773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46AEA">
        <w:rPr>
          <w:rFonts w:ascii="Calibri" w:hAnsi="Calibri"/>
          <w:color w:val="000000" w:themeColor="text1"/>
          <w:sz w:val="22"/>
          <w:szCs w:val="22"/>
        </w:rPr>
        <w:t>The Proprietor will undertake a formal review of this policy for the purpose of monitoring the efficiency with which the related duties have been discharged, by no later than</w:t>
      </w:r>
      <w:r w:rsidR="0060708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A691C" w:rsidRPr="00103CC6">
        <w:rPr>
          <w:rFonts w:ascii="Calibri" w:hAnsi="Calibri"/>
          <w:b/>
          <w:bCs/>
          <w:color w:val="000000" w:themeColor="text1"/>
          <w:sz w:val="22"/>
          <w:szCs w:val="22"/>
        </w:rPr>
        <w:t>September 202</w:t>
      </w:r>
      <w:r w:rsidR="00103CC6" w:rsidRPr="00103CC6">
        <w:rPr>
          <w:rFonts w:ascii="Calibri" w:hAnsi="Calibri"/>
          <w:b/>
          <w:bCs/>
          <w:color w:val="000000" w:themeColor="text1"/>
          <w:sz w:val="22"/>
          <w:szCs w:val="22"/>
        </w:rPr>
        <w:t>4</w:t>
      </w:r>
      <w:r w:rsidR="002A691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B46AEA">
        <w:rPr>
          <w:rFonts w:ascii="Calibri" w:hAnsi="Calibri"/>
          <w:color w:val="000000" w:themeColor="text1"/>
          <w:sz w:val="22"/>
          <w:szCs w:val="22"/>
        </w:rPr>
        <w:t xml:space="preserve">from the date shown below, or earlier if significant changes to the systems and arrangements take place, or if legislation, regulatory </w:t>
      </w:r>
      <w:proofErr w:type="gramStart"/>
      <w:r w:rsidRPr="00B46AEA">
        <w:rPr>
          <w:rFonts w:ascii="Calibri" w:hAnsi="Calibri"/>
          <w:color w:val="000000" w:themeColor="text1"/>
          <w:sz w:val="22"/>
          <w:szCs w:val="22"/>
        </w:rPr>
        <w:t>requirements</w:t>
      </w:r>
      <w:proofErr w:type="gramEnd"/>
      <w:r w:rsidRPr="00B46AEA">
        <w:rPr>
          <w:rFonts w:ascii="Calibri" w:hAnsi="Calibri"/>
          <w:color w:val="000000" w:themeColor="text1"/>
          <w:sz w:val="22"/>
          <w:szCs w:val="22"/>
        </w:rPr>
        <w:t xml:space="preserve"> or best practice guidelines so require.</w:t>
      </w:r>
    </w:p>
    <w:p w14:paraId="0CADD449" w14:textId="77777777" w:rsidR="001C1723" w:rsidRPr="00B46AEA" w:rsidRDefault="001C1723" w:rsidP="001C1723">
      <w:pPr>
        <w:pStyle w:val="BodyText"/>
        <w:spacing w:after="0"/>
        <w:ind w:left="-567" w:right="-773"/>
        <w:rPr>
          <w:rFonts w:ascii="Calibri" w:eastAsiaTheme="minorEastAsia" w:hAnsi="Calibri" w:cstheme="minorBidi"/>
          <w:color w:val="000000" w:themeColor="text1"/>
          <w:szCs w:val="22"/>
          <w:lang w:val="en-US" w:eastAsia="ja-JP"/>
        </w:rPr>
      </w:pPr>
    </w:p>
    <w:p w14:paraId="03B5B8C9" w14:textId="302ABD22" w:rsidR="00973255" w:rsidRPr="002A4AE7" w:rsidRDefault="001C1723" w:rsidP="002A4AE7">
      <w:pPr>
        <w:pStyle w:val="Heading3"/>
        <w:spacing w:before="0"/>
        <w:ind w:left="-567" w:right="-773"/>
        <w:rPr>
          <w:color w:val="000000" w:themeColor="text1"/>
          <w:sz w:val="22"/>
          <w:szCs w:val="22"/>
          <w:lang w:val="en-GB"/>
        </w:rPr>
      </w:pPr>
      <w:r w:rsidRPr="00B46AEA">
        <w:rPr>
          <w:color w:val="000000" w:themeColor="text1"/>
          <w:sz w:val="22"/>
          <w:szCs w:val="22"/>
        </w:rPr>
        <w:t>Signed:</w:t>
      </w:r>
      <w:r w:rsidR="002A4AE7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2A4AE7" w:rsidRPr="002A4AE7">
        <w:rPr>
          <w:rFonts w:ascii="Bradley Hand ITC" w:hAnsi="Bradley Hand ITC"/>
          <w:color w:val="0070C0"/>
          <w:sz w:val="22"/>
          <w:szCs w:val="22"/>
        </w:rPr>
        <w:t>C.Redgrave</w:t>
      </w:r>
      <w:proofErr w:type="spellEnd"/>
      <w:proofErr w:type="gramEnd"/>
      <w:r w:rsidRPr="002A4AE7">
        <w:rPr>
          <w:rFonts w:ascii="Bradley Hand ITC" w:hAnsi="Bradley Hand ITC"/>
          <w:color w:val="0070C0"/>
          <w:sz w:val="22"/>
          <w:szCs w:val="22"/>
        </w:rPr>
        <w:tab/>
      </w:r>
      <w:r w:rsidRPr="00B46AEA">
        <w:rPr>
          <w:color w:val="000000" w:themeColor="text1"/>
          <w:sz w:val="22"/>
          <w:szCs w:val="22"/>
        </w:rPr>
        <w:tab/>
      </w:r>
      <w:r w:rsidRPr="00B46AEA">
        <w:rPr>
          <w:color w:val="000000" w:themeColor="text1"/>
          <w:sz w:val="22"/>
          <w:szCs w:val="22"/>
        </w:rPr>
        <w:tab/>
      </w:r>
      <w:r w:rsidRPr="00B46AEA">
        <w:rPr>
          <w:color w:val="000000" w:themeColor="text1"/>
          <w:sz w:val="22"/>
          <w:szCs w:val="22"/>
        </w:rPr>
        <w:tab/>
      </w:r>
      <w:r w:rsidRPr="00B46AEA">
        <w:rPr>
          <w:color w:val="000000" w:themeColor="text1"/>
          <w:sz w:val="22"/>
          <w:szCs w:val="22"/>
        </w:rPr>
        <w:tab/>
      </w:r>
      <w:r w:rsidRPr="00B46AEA">
        <w:rPr>
          <w:color w:val="000000" w:themeColor="text1"/>
          <w:sz w:val="22"/>
          <w:szCs w:val="22"/>
        </w:rPr>
        <w:tab/>
      </w:r>
      <w:r w:rsidRPr="00B46AEA">
        <w:rPr>
          <w:color w:val="000000" w:themeColor="text1"/>
          <w:sz w:val="22"/>
          <w:szCs w:val="22"/>
        </w:rPr>
        <w:tab/>
      </w:r>
      <w:r w:rsidRPr="00B46AEA">
        <w:rPr>
          <w:color w:val="000000" w:themeColor="text1"/>
          <w:sz w:val="22"/>
          <w:szCs w:val="22"/>
        </w:rPr>
        <w:tab/>
      </w:r>
      <w:r w:rsidR="00973255">
        <w:rPr>
          <w:color w:val="000000" w:themeColor="text1"/>
          <w:sz w:val="22"/>
          <w:szCs w:val="22"/>
        </w:rPr>
        <w:tab/>
      </w:r>
      <w:r w:rsidR="00973255">
        <w:rPr>
          <w:color w:val="000000" w:themeColor="text1"/>
          <w:sz w:val="22"/>
          <w:szCs w:val="22"/>
        </w:rPr>
        <w:tab/>
      </w:r>
      <w:r w:rsidR="00F64F6E">
        <w:rPr>
          <w:color w:val="000000" w:themeColor="text1"/>
          <w:sz w:val="22"/>
          <w:szCs w:val="22"/>
          <w:lang w:val="en-GB"/>
        </w:rPr>
        <w:t xml:space="preserve">August </w:t>
      </w:r>
      <w:r w:rsidR="00244E93">
        <w:rPr>
          <w:color w:val="000000" w:themeColor="text1"/>
          <w:sz w:val="22"/>
          <w:szCs w:val="22"/>
          <w:lang w:val="en-GB"/>
        </w:rPr>
        <w:t>202</w:t>
      </w:r>
      <w:r w:rsidR="00103CC6">
        <w:rPr>
          <w:color w:val="000000" w:themeColor="text1"/>
          <w:sz w:val="22"/>
          <w:szCs w:val="22"/>
          <w:lang w:val="en-GB"/>
        </w:rPr>
        <w:t>3</w:t>
      </w:r>
    </w:p>
    <w:p w14:paraId="6D7E9656" w14:textId="77777777" w:rsidR="00973255" w:rsidRPr="00B46AEA" w:rsidRDefault="00973255" w:rsidP="001C1723">
      <w:pPr>
        <w:pStyle w:val="BodyText"/>
        <w:spacing w:after="0"/>
        <w:ind w:left="-567" w:right="-773" w:firstLine="0"/>
        <w:jc w:val="both"/>
        <w:rPr>
          <w:rFonts w:ascii="Calibri" w:hAnsi="Calibri"/>
          <w:color w:val="000000" w:themeColor="text1"/>
          <w:szCs w:val="22"/>
        </w:rPr>
      </w:pPr>
    </w:p>
    <w:p w14:paraId="2C5A5E99" w14:textId="4A42C138" w:rsidR="001C1723" w:rsidRPr="00B46AEA" w:rsidRDefault="001C1723" w:rsidP="001C1723">
      <w:pPr>
        <w:pStyle w:val="BodyText"/>
        <w:spacing w:after="0"/>
        <w:ind w:left="-567" w:right="-773" w:firstLine="0"/>
        <w:rPr>
          <w:rFonts w:ascii="Calibri" w:hAnsi="Calibri"/>
          <w:color w:val="000000" w:themeColor="text1"/>
          <w:szCs w:val="22"/>
        </w:rPr>
      </w:pPr>
      <w:r w:rsidRPr="00B46AEA">
        <w:rPr>
          <w:rFonts w:ascii="Calibri" w:hAnsi="Calibri"/>
          <w:color w:val="000000" w:themeColor="text1"/>
          <w:szCs w:val="22"/>
        </w:rPr>
        <w:t>Proprietor</w:t>
      </w:r>
    </w:p>
    <w:p w14:paraId="21EBE914" w14:textId="77777777" w:rsidR="001C1723" w:rsidRPr="00B46AEA" w:rsidRDefault="001C1723" w:rsidP="001C1723">
      <w:pPr>
        <w:ind w:left="-567" w:right="-773"/>
        <w:jc w:val="both"/>
        <w:rPr>
          <w:color w:val="000000" w:themeColor="text1"/>
          <w:sz w:val="20"/>
          <w:szCs w:val="20"/>
        </w:rPr>
      </w:pPr>
    </w:p>
    <w:p w14:paraId="72596168" w14:textId="21218958" w:rsidR="001C1723" w:rsidRPr="00B46AEA" w:rsidRDefault="001C1723" w:rsidP="001C1723">
      <w:pPr>
        <w:ind w:left="-851" w:right="-773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B46AE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Contact address for the </w:t>
      </w:r>
      <w:proofErr w:type="gramStart"/>
      <w:r w:rsidR="00FA3D67">
        <w:rPr>
          <w:rFonts w:ascii="Calibri" w:hAnsi="Calibri"/>
          <w:b/>
          <w:bCs/>
          <w:color w:val="000000" w:themeColor="text1"/>
          <w:sz w:val="22"/>
          <w:szCs w:val="22"/>
        </w:rPr>
        <w:t>Headteacher</w:t>
      </w:r>
      <w:proofErr w:type="gramEnd"/>
      <w:r w:rsidRPr="00B46AE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</w:p>
    <w:p w14:paraId="69FAB503" w14:textId="23E93CB9" w:rsidR="00973255" w:rsidRDefault="001C1723" w:rsidP="00973255">
      <w:pPr>
        <w:pStyle w:val="Header"/>
        <w:spacing w:before="12" w:after="12"/>
        <w:ind w:left="-851" w:right="-773"/>
        <w:jc w:val="both"/>
      </w:pPr>
      <w:r w:rsidRPr="00B46AEA">
        <w:rPr>
          <w:rFonts w:ascii="Calibri" w:hAnsi="Calibri"/>
          <w:color w:val="000000" w:themeColor="text1"/>
          <w:sz w:val="22"/>
          <w:szCs w:val="22"/>
        </w:rPr>
        <w:t xml:space="preserve">The </w:t>
      </w:r>
      <w:r w:rsidR="00FA3D67">
        <w:rPr>
          <w:rFonts w:ascii="Calibri" w:hAnsi="Calibri"/>
          <w:color w:val="000000" w:themeColor="text1"/>
          <w:sz w:val="22"/>
          <w:szCs w:val="22"/>
        </w:rPr>
        <w:t>Headteacher</w:t>
      </w:r>
      <w:r w:rsidRPr="00B46AEA">
        <w:rPr>
          <w:rFonts w:ascii="Calibri" w:hAnsi="Calibri"/>
          <w:color w:val="000000" w:themeColor="text1"/>
          <w:sz w:val="22"/>
          <w:szCs w:val="22"/>
        </w:rPr>
        <w:t xml:space="preserve"> of the school is Mr. </w:t>
      </w:r>
      <w:r w:rsidR="00EA2D2A">
        <w:rPr>
          <w:rFonts w:ascii="Calibri" w:hAnsi="Calibri"/>
          <w:color w:val="000000" w:themeColor="text1"/>
          <w:sz w:val="22"/>
          <w:szCs w:val="22"/>
        </w:rPr>
        <w:t>Rayno Cloete</w:t>
      </w:r>
      <w:r w:rsidRPr="00B46AEA">
        <w:rPr>
          <w:rFonts w:ascii="Calibri" w:hAnsi="Calibri"/>
          <w:color w:val="000000" w:themeColor="text1"/>
          <w:sz w:val="22"/>
          <w:szCs w:val="22"/>
        </w:rPr>
        <w:t xml:space="preserve">, whose address for correspondence during both term-times and holidays is </w:t>
      </w:r>
      <w:r w:rsidR="00973255">
        <w:rPr>
          <w:rFonts w:ascii="Calibri" w:hAnsi="Calibri"/>
          <w:color w:val="000000" w:themeColor="text1"/>
          <w:sz w:val="22"/>
          <w:szCs w:val="22"/>
        </w:rPr>
        <w:t>1 Eastwood Road, Goodmayes, Ilford IG3 8UW</w:t>
      </w:r>
      <w:r w:rsidRPr="00B46AEA">
        <w:rPr>
          <w:rFonts w:ascii="Calibri" w:hAnsi="Calibri"/>
          <w:color w:val="000000" w:themeColor="text1"/>
          <w:sz w:val="22"/>
          <w:szCs w:val="22"/>
        </w:rPr>
        <w:t xml:space="preserve"> and whose telephone number is </w:t>
      </w:r>
      <w:r w:rsidR="00973255">
        <w:rPr>
          <w:rFonts w:ascii="Calibri" w:hAnsi="Calibri"/>
          <w:color w:val="000000" w:themeColor="text1"/>
          <w:sz w:val="22"/>
          <w:szCs w:val="22"/>
        </w:rPr>
        <w:t>0208 590 5472</w:t>
      </w:r>
      <w:r w:rsidRPr="00B46AEA">
        <w:rPr>
          <w:rFonts w:ascii="Calibri" w:hAnsi="Calibri"/>
          <w:color w:val="000000" w:themeColor="text1"/>
          <w:sz w:val="22"/>
          <w:szCs w:val="22"/>
        </w:rPr>
        <w:t xml:space="preserve">. The email address is </w:t>
      </w:r>
      <w:hyperlink r:id="rId8" w:history="1">
        <w:r w:rsidR="00973255" w:rsidRPr="00242A44">
          <w:rPr>
            <w:rStyle w:val="Hyperlink"/>
            <w:rFonts w:ascii="Calibri" w:hAnsi="Calibri"/>
            <w:sz w:val="22"/>
            <w:szCs w:val="22"/>
          </w:rPr>
          <w:t>admin@eastcourtschool.org.uk</w:t>
        </w:r>
      </w:hyperlink>
      <w:r w:rsidRPr="00B46AEA">
        <w:rPr>
          <w:rFonts w:ascii="Calibri" w:hAnsi="Calibri"/>
          <w:color w:val="000000" w:themeColor="text1"/>
          <w:sz w:val="22"/>
          <w:szCs w:val="22"/>
        </w:rPr>
        <w:t xml:space="preserve">  and the website is: </w:t>
      </w:r>
      <w:hyperlink r:id="rId9" w:history="1">
        <w:r w:rsidR="00973255" w:rsidRPr="00242A44">
          <w:rPr>
            <w:rStyle w:val="Hyperlink"/>
            <w:rFonts w:ascii="Calibri" w:hAnsi="Calibri"/>
            <w:sz w:val="22"/>
            <w:szCs w:val="22"/>
          </w:rPr>
          <w:t>www.eastcourtschool.co.uk</w:t>
        </w:r>
      </w:hyperlink>
    </w:p>
    <w:p w14:paraId="51FF1306" w14:textId="77777777" w:rsidR="00973255" w:rsidRDefault="00973255" w:rsidP="00973255">
      <w:pPr>
        <w:pStyle w:val="Header"/>
        <w:spacing w:before="12" w:after="12"/>
        <w:ind w:left="-851" w:right="-773"/>
        <w:jc w:val="both"/>
      </w:pPr>
    </w:p>
    <w:p w14:paraId="4189AC57" w14:textId="77777777" w:rsidR="00973255" w:rsidRDefault="00973255">
      <w:pPr>
        <w:spacing w:after="160" w:line="259" w:lineRule="auto"/>
      </w:pPr>
      <w:r>
        <w:br w:type="page"/>
      </w:r>
    </w:p>
    <w:p w14:paraId="59A5534E" w14:textId="77777777" w:rsidR="00973255" w:rsidRPr="00973255" w:rsidRDefault="00973255" w:rsidP="00973255">
      <w:pPr>
        <w:pStyle w:val="Header"/>
        <w:tabs>
          <w:tab w:val="clear" w:pos="4513"/>
        </w:tabs>
        <w:spacing w:before="12" w:after="12"/>
        <w:ind w:right="-77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73255">
        <w:rPr>
          <w:rFonts w:asciiTheme="minorHAnsi" w:hAnsiTheme="minorHAnsi" w:cstheme="minorHAnsi"/>
          <w:b/>
          <w:bCs/>
          <w:sz w:val="22"/>
          <w:szCs w:val="22"/>
        </w:rPr>
        <w:lastRenderedPageBreak/>
        <w:t>Admissions</w:t>
      </w:r>
    </w:p>
    <w:p w14:paraId="3679BF0A" w14:textId="77777777" w:rsidR="00973255" w:rsidRPr="00973255" w:rsidRDefault="00973255" w:rsidP="00973255">
      <w:pPr>
        <w:pStyle w:val="Heading4"/>
        <w:ind w:left="709" w:hanging="709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r w:rsidRPr="00973255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1.1</w:t>
      </w:r>
      <w:r w:rsidRPr="00973255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ab/>
        <w:t>The intended annual number of admissions is 48 – two classes of 24 grouped after screening, separating the more confident (often those with an earlier birthday, though this is not a criterion).</w:t>
      </w:r>
    </w:p>
    <w:p w14:paraId="77A2A517" w14:textId="77777777" w:rsidR="00973255" w:rsidRPr="00973255" w:rsidRDefault="00973255" w:rsidP="00973255">
      <w:pPr>
        <w:pStyle w:val="Heading4"/>
        <w:ind w:left="709" w:hanging="709"/>
        <w:rPr>
          <w:rFonts w:asciiTheme="minorHAnsi" w:hAnsiTheme="minorHAnsi" w:cstheme="minorHAnsi"/>
          <w:sz w:val="22"/>
          <w:szCs w:val="22"/>
        </w:rPr>
      </w:pPr>
      <w:r w:rsidRPr="00973255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1.2</w:t>
      </w:r>
      <w:r w:rsidRPr="00973255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ab/>
        <w:t xml:space="preserve">Eastcourt maintains well-subscribed waiting lists for entry to the school. Before entry parents are invited to Open Days and personal appointments to tour the school on a working day. When children start in </w:t>
      </w:r>
      <w:proofErr w:type="gramStart"/>
      <w:r w:rsidRPr="00973255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September</w:t>
      </w:r>
      <w:proofErr w:type="gramEnd"/>
      <w:r w:rsidRPr="00973255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they have a full day with the initial emphasis on settling into the routine and making friends. Parents bring children into the classroom in the mornings at this stage.</w:t>
      </w:r>
    </w:p>
    <w:p w14:paraId="35A467FB" w14:textId="77777777" w:rsidR="00973255" w:rsidRPr="00973255" w:rsidRDefault="00973255" w:rsidP="00973255">
      <w:pPr>
        <w:rPr>
          <w:rFonts w:asciiTheme="minorHAnsi" w:hAnsiTheme="minorHAnsi" w:cstheme="minorHAnsi"/>
          <w:sz w:val="22"/>
          <w:szCs w:val="22"/>
        </w:rPr>
      </w:pPr>
    </w:p>
    <w:p w14:paraId="7F35CF23" w14:textId="77777777" w:rsidR="00973255" w:rsidRPr="00973255" w:rsidRDefault="00973255" w:rsidP="000310C4">
      <w:pPr>
        <w:pStyle w:val="Heading2"/>
        <w:keepLines w:val="0"/>
        <w:numPr>
          <w:ilvl w:val="0"/>
          <w:numId w:val="7"/>
        </w:numPr>
        <w:spacing w:before="0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 w:rsidRPr="00973255">
        <w:rPr>
          <w:rFonts w:asciiTheme="minorHAnsi" w:hAnsiTheme="minorHAnsi" w:cstheme="minorHAnsi"/>
          <w:b/>
          <w:bCs/>
          <w:color w:val="auto"/>
          <w:sz w:val="22"/>
          <w:szCs w:val="22"/>
        </w:rPr>
        <w:t>STEPPING STONES</w:t>
      </w:r>
      <w:proofErr w:type="gramEnd"/>
      <w:r w:rsidRPr="009732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AT THE OAKS ACTIVITY CENTRE</w:t>
      </w:r>
    </w:p>
    <w:p w14:paraId="4E587271" w14:textId="77777777" w:rsidR="00973255" w:rsidRPr="00973255" w:rsidRDefault="00973255" w:rsidP="000310C4">
      <w:pPr>
        <w:pStyle w:val="BodyText"/>
        <w:ind w:left="709" w:hanging="709"/>
        <w:rPr>
          <w:rFonts w:asciiTheme="minorHAnsi" w:hAnsiTheme="minorHAnsi" w:cstheme="minorHAnsi"/>
          <w:szCs w:val="22"/>
        </w:rPr>
      </w:pPr>
      <w:r w:rsidRPr="00973255">
        <w:rPr>
          <w:rFonts w:asciiTheme="minorHAnsi" w:hAnsiTheme="minorHAnsi" w:cstheme="minorHAnsi"/>
          <w:szCs w:val="22"/>
        </w:rPr>
        <w:t>2.1</w:t>
      </w:r>
      <w:r w:rsidRPr="00973255">
        <w:rPr>
          <w:rFonts w:asciiTheme="minorHAnsi" w:hAnsiTheme="minorHAnsi" w:cstheme="minorHAnsi"/>
          <w:szCs w:val="22"/>
        </w:rPr>
        <w:tab/>
        <w:t xml:space="preserve">Children join </w:t>
      </w:r>
      <w:proofErr w:type="gramStart"/>
      <w:r w:rsidRPr="00973255">
        <w:rPr>
          <w:rFonts w:asciiTheme="minorHAnsi" w:hAnsiTheme="minorHAnsi" w:cstheme="minorHAnsi"/>
          <w:szCs w:val="22"/>
        </w:rPr>
        <w:t>Stepping Stones</w:t>
      </w:r>
      <w:proofErr w:type="gramEnd"/>
      <w:r w:rsidRPr="00973255">
        <w:rPr>
          <w:rFonts w:asciiTheme="minorHAnsi" w:hAnsiTheme="minorHAnsi" w:cstheme="minorHAnsi"/>
          <w:szCs w:val="22"/>
        </w:rPr>
        <w:t xml:space="preserve"> in the month following their </w:t>
      </w:r>
      <w:r w:rsidR="00C423A6">
        <w:rPr>
          <w:rFonts w:asciiTheme="minorHAnsi" w:hAnsiTheme="minorHAnsi" w:cstheme="minorHAnsi"/>
          <w:szCs w:val="22"/>
        </w:rPr>
        <w:t>second</w:t>
      </w:r>
      <w:r w:rsidRPr="00973255">
        <w:rPr>
          <w:rFonts w:asciiTheme="minorHAnsi" w:hAnsiTheme="minorHAnsi" w:cstheme="minorHAnsi"/>
          <w:szCs w:val="22"/>
        </w:rPr>
        <w:t xml:space="preserve"> birthday. Existing families are considered first in order of application. Remaining places are given to other families in a similar way. There is no screening for </w:t>
      </w:r>
      <w:proofErr w:type="gramStart"/>
      <w:r w:rsidRPr="00973255">
        <w:rPr>
          <w:rFonts w:asciiTheme="minorHAnsi" w:hAnsiTheme="minorHAnsi" w:cstheme="minorHAnsi"/>
          <w:szCs w:val="22"/>
        </w:rPr>
        <w:t>Stepping Stones</w:t>
      </w:r>
      <w:proofErr w:type="gramEnd"/>
      <w:r w:rsidRPr="00973255">
        <w:rPr>
          <w:rFonts w:asciiTheme="minorHAnsi" w:hAnsiTheme="minorHAnsi" w:cstheme="minorHAnsi"/>
          <w:szCs w:val="22"/>
        </w:rPr>
        <w:t xml:space="preserve"> – many children move on to Eastcourt, but children also continue their education in other schools, both state and independent.</w:t>
      </w:r>
    </w:p>
    <w:p w14:paraId="322B354A" w14:textId="77777777" w:rsidR="00973255" w:rsidRPr="00973255" w:rsidRDefault="00973255" w:rsidP="000310C4">
      <w:pPr>
        <w:rPr>
          <w:rFonts w:asciiTheme="minorHAnsi" w:hAnsiTheme="minorHAnsi" w:cstheme="minorHAnsi"/>
          <w:sz w:val="22"/>
          <w:szCs w:val="22"/>
        </w:rPr>
      </w:pPr>
    </w:p>
    <w:p w14:paraId="3EA8225D" w14:textId="77777777" w:rsidR="00973255" w:rsidRPr="00973255" w:rsidRDefault="00973255" w:rsidP="000310C4">
      <w:pPr>
        <w:pStyle w:val="Heading2"/>
        <w:keepLines w:val="0"/>
        <w:numPr>
          <w:ilvl w:val="0"/>
          <w:numId w:val="7"/>
        </w:numPr>
        <w:spacing w:before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73255">
        <w:rPr>
          <w:rFonts w:asciiTheme="minorHAnsi" w:hAnsiTheme="minorHAnsi" w:cstheme="minorHAnsi"/>
          <w:b/>
          <w:bCs/>
          <w:color w:val="auto"/>
          <w:sz w:val="22"/>
          <w:szCs w:val="22"/>
        </w:rPr>
        <w:t>RECEPTION</w:t>
      </w:r>
    </w:p>
    <w:p w14:paraId="533B1264" w14:textId="77777777" w:rsidR="00973255" w:rsidRPr="00973255" w:rsidRDefault="00973255" w:rsidP="000310C4">
      <w:pPr>
        <w:rPr>
          <w:rFonts w:asciiTheme="minorHAnsi" w:hAnsiTheme="minorHAnsi" w:cstheme="minorHAnsi"/>
          <w:sz w:val="22"/>
          <w:szCs w:val="22"/>
        </w:rPr>
      </w:pPr>
      <w:r w:rsidRPr="00973255">
        <w:rPr>
          <w:rFonts w:asciiTheme="minorHAnsi" w:hAnsiTheme="minorHAnsi" w:cstheme="minorHAnsi"/>
          <w:sz w:val="22"/>
          <w:szCs w:val="22"/>
        </w:rPr>
        <w:t>3.1</w:t>
      </w:r>
      <w:r w:rsidRPr="00973255">
        <w:rPr>
          <w:rFonts w:asciiTheme="minorHAnsi" w:hAnsiTheme="minorHAnsi" w:cstheme="minorHAnsi"/>
          <w:sz w:val="22"/>
          <w:szCs w:val="22"/>
        </w:rPr>
        <w:tab/>
        <w:t>Applications are ordered as follows:</w:t>
      </w:r>
    </w:p>
    <w:p w14:paraId="1C3D608B" w14:textId="77777777" w:rsidR="00973255" w:rsidRPr="00973255" w:rsidRDefault="00973255" w:rsidP="000310C4">
      <w:pPr>
        <w:numPr>
          <w:ilvl w:val="0"/>
          <w:numId w:val="8"/>
        </w:numPr>
        <w:ind w:left="1276" w:hanging="425"/>
        <w:rPr>
          <w:rFonts w:asciiTheme="minorHAnsi" w:hAnsiTheme="minorHAnsi" w:cstheme="minorHAnsi"/>
          <w:sz w:val="22"/>
          <w:szCs w:val="22"/>
        </w:rPr>
      </w:pPr>
      <w:r w:rsidRPr="00973255">
        <w:rPr>
          <w:rFonts w:asciiTheme="minorHAnsi" w:hAnsiTheme="minorHAnsi" w:cstheme="minorHAnsi"/>
          <w:sz w:val="22"/>
          <w:szCs w:val="22"/>
        </w:rPr>
        <w:t>existing families</w:t>
      </w:r>
    </w:p>
    <w:p w14:paraId="79AD82A5" w14:textId="77777777" w:rsidR="00973255" w:rsidRPr="00973255" w:rsidRDefault="00973255" w:rsidP="000310C4">
      <w:pPr>
        <w:numPr>
          <w:ilvl w:val="0"/>
          <w:numId w:val="8"/>
        </w:numPr>
        <w:ind w:left="1276" w:hanging="425"/>
        <w:rPr>
          <w:rFonts w:asciiTheme="minorHAnsi" w:hAnsiTheme="minorHAnsi" w:cstheme="minorHAnsi"/>
          <w:sz w:val="22"/>
          <w:szCs w:val="22"/>
        </w:rPr>
      </w:pPr>
      <w:proofErr w:type="gramStart"/>
      <w:r w:rsidRPr="00973255">
        <w:rPr>
          <w:rFonts w:asciiTheme="minorHAnsi" w:hAnsiTheme="minorHAnsi" w:cstheme="minorHAnsi"/>
          <w:sz w:val="22"/>
          <w:szCs w:val="22"/>
        </w:rPr>
        <w:t>Stepping Stones</w:t>
      </w:r>
      <w:proofErr w:type="gramEnd"/>
      <w:r w:rsidRPr="00973255">
        <w:rPr>
          <w:rFonts w:asciiTheme="minorHAnsi" w:hAnsiTheme="minorHAnsi" w:cstheme="minorHAnsi"/>
          <w:sz w:val="22"/>
          <w:szCs w:val="22"/>
        </w:rPr>
        <w:t xml:space="preserve"> children</w:t>
      </w:r>
    </w:p>
    <w:p w14:paraId="1079DF18" w14:textId="77777777" w:rsidR="00973255" w:rsidRPr="00973255" w:rsidRDefault="00973255" w:rsidP="000310C4">
      <w:pPr>
        <w:numPr>
          <w:ilvl w:val="0"/>
          <w:numId w:val="8"/>
        </w:numPr>
        <w:ind w:left="1276" w:hanging="425"/>
        <w:rPr>
          <w:rFonts w:asciiTheme="minorHAnsi" w:hAnsiTheme="minorHAnsi" w:cstheme="minorHAnsi"/>
          <w:sz w:val="22"/>
          <w:szCs w:val="22"/>
        </w:rPr>
      </w:pPr>
      <w:r w:rsidRPr="00973255">
        <w:rPr>
          <w:rFonts w:asciiTheme="minorHAnsi" w:hAnsiTheme="minorHAnsi" w:cstheme="minorHAnsi"/>
          <w:sz w:val="22"/>
          <w:szCs w:val="22"/>
        </w:rPr>
        <w:t>other applications</w:t>
      </w:r>
    </w:p>
    <w:p w14:paraId="2E70459B" w14:textId="77777777" w:rsidR="00973255" w:rsidRPr="00973255" w:rsidRDefault="00973255" w:rsidP="000310C4">
      <w:pPr>
        <w:rPr>
          <w:rFonts w:asciiTheme="minorHAnsi" w:hAnsiTheme="minorHAnsi" w:cstheme="minorHAnsi"/>
          <w:sz w:val="22"/>
          <w:szCs w:val="22"/>
        </w:rPr>
      </w:pPr>
    </w:p>
    <w:p w14:paraId="242B1364" w14:textId="77777777" w:rsidR="00973255" w:rsidRPr="00973255" w:rsidRDefault="00973255" w:rsidP="000310C4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973255">
        <w:rPr>
          <w:rFonts w:asciiTheme="minorHAnsi" w:hAnsiTheme="minorHAnsi" w:cstheme="minorHAnsi"/>
          <w:sz w:val="22"/>
          <w:szCs w:val="22"/>
        </w:rPr>
        <w:t>3.2</w:t>
      </w:r>
      <w:r w:rsidRPr="00973255">
        <w:rPr>
          <w:rFonts w:asciiTheme="minorHAnsi" w:hAnsiTheme="minorHAnsi" w:cstheme="minorHAnsi"/>
          <w:sz w:val="22"/>
          <w:szCs w:val="22"/>
        </w:rPr>
        <w:tab/>
        <w:t>Screening sessions are held during the Christmas holiday. In groups of up to 14, children attend an informal assessment of their listening and communication skills and manual dexteri</w:t>
      </w:r>
      <w:r w:rsidR="00C423A6">
        <w:rPr>
          <w:rFonts w:asciiTheme="minorHAnsi" w:hAnsiTheme="minorHAnsi" w:cstheme="minorHAnsi"/>
          <w:sz w:val="22"/>
          <w:szCs w:val="22"/>
        </w:rPr>
        <w:t>ty. The</w:t>
      </w:r>
      <w:r w:rsidRPr="00973255">
        <w:rPr>
          <w:rFonts w:asciiTheme="minorHAnsi" w:hAnsiTheme="minorHAnsi" w:cstheme="minorHAnsi"/>
          <w:sz w:val="22"/>
          <w:szCs w:val="22"/>
        </w:rPr>
        <w:t xml:space="preserve"> activities used include stories, nursery rhymes, observations of pictures, knowledge of colours, colouring or similar for hand control, and awareness of numbers.</w:t>
      </w:r>
    </w:p>
    <w:p w14:paraId="2393B321" w14:textId="77777777" w:rsidR="00973255" w:rsidRPr="00973255" w:rsidRDefault="00973255" w:rsidP="000310C4">
      <w:pPr>
        <w:rPr>
          <w:rFonts w:asciiTheme="minorHAnsi" w:hAnsiTheme="minorHAnsi" w:cstheme="minorHAnsi"/>
          <w:sz w:val="22"/>
          <w:szCs w:val="22"/>
        </w:rPr>
      </w:pPr>
    </w:p>
    <w:p w14:paraId="744BBD9F" w14:textId="77777777" w:rsidR="00973255" w:rsidRPr="00973255" w:rsidRDefault="00973255" w:rsidP="000310C4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973255">
        <w:rPr>
          <w:rFonts w:asciiTheme="minorHAnsi" w:hAnsiTheme="minorHAnsi" w:cstheme="minorHAnsi"/>
          <w:sz w:val="22"/>
          <w:szCs w:val="22"/>
        </w:rPr>
        <w:t>3.3</w:t>
      </w:r>
      <w:r w:rsidRPr="00973255">
        <w:rPr>
          <w:rFonts w:asciiTheme="minorHAnsi" w:hAnsiTheme="minorHAnsi" w:cstheme="minorHAnsi"/>
          <w:sz w:val="22"/>
          <w:szCs w:val="22"/>
        </w:rPr>
        <w:tab/>
        <w:t xml:space="preserve">We consider not only the results of the above, but also concentration, </w:t>
      </w:r>
      <w:proofErr w:type="gramStart"/>
      <w:r w:rsidRPr="00973255">
        <w:rPr>
          <w:rFonts w:asciiTheme="minorHAnsi" w:hAnsiTheme="minorHAnsi" w:cstheme="minorHAnsi"/>
          <w:sz w:val="22"/>
          <w:szCs w:val="22"/>
        </w:rPr>
        <w:t>behaviour</w:t>
      </w:r>
      <w:proofErr w:type="gramEnd"/>
      <w:r w:rsidRPr="00973255">
        <w:rPr>
          <w:rFonts w:asciiTheme="minorHAnsi" w:hAnsiTheme="minorHAnsi" w:cstheme="minorHAnsi"/>
          <w:sz w:val="22"/>
          <w:szCs w:val="22"/>
        </w:rPr>
        <w:t xml:space="preserve"> and willingness to participate.</w:t>
      </w:r>
    </w:p>
    <w:p w14:paraId="18B6654A" w14:textId="77777777" w:rsidR="00973255" w:rsidRPr="00973255" w:rsidRDefault="00973255" w:rsidP="000310C4">
      <w:pPr>
        <w:rPr>
          <w:rFonts w:asciiTheme="minorHAnsi" w:hAnsiTheme="minorHAnsi" w:cstheme="minorHAnsi"/>
          <w:sz w:val="22"/>
          <w:szCs w:val="22"/>
        </w:rPr>
      </w:pPr>
    </w:p>
    <w:p w14:paraId="28588A59" w14:textId="77777777" w:rsidR="00973255" w:rsidRPr="00973255" w:rsidRDefault="00973255" w:rsidP="000310C4">
      <w:pPr>
        <w:pStyle w:val="Heading2"/>
        <w:keepLines w:val="0"/>
        <w:numPr>
          <w:ilvl w:val="0"/>
          <w:numId w:val="8"/>
        </w:numPr>
        <w:spacing w:before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73255">
        <w:rPr>
          <w:rFonts w:asciiTheme="minorHAnsi" w:hAnsiTheme="minorHAnsi" w:cstheme="minorHAnsi"/>
          <w:b/>
          <w:bCs/>
          <w:color w:val="auto"/>
          <w:sz w:val="22"/>
          <w:szCs w:val="22"/>
        </w:rPr>
        <w:t>KS1 PLACES</w:t>
      </w:r>
    </w:p>
    <w:p w14:paraId="67C0303A" w14:textId="77777777" w:rsidR="00973255" w:rsidRPr="00973255" w:rsidRDefault="00973255" w:rsidP="000310C4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973255">
        <w:rPr>
          <w:rFonts w:asciiTheme="minorHAnsi" w:hAnsiTheme="minorHAnsi" w:cstheme="minorHAnsi"/>
          <w:sz w:val="22"/>
          <w:szCs w:val="22"/>
        </w:rPr>
        <w:t>4.1</w:t>
      </w:r>
      <w:r w:rsidRPr="00973255">
        <w:rPr>
          <w:rFonts w:asciiTheme="minorHAnsi" w:hAnsiTheme="minorHAnsi" w:cstheme="minorHAnsi"/>
          <w:sz w:val="22"/>
          <w:szCs w:val="22"/>
        </w:rPr>
        <w:tab/>
        <w:t>If a child leaves, testing is offered to tho</w:t>
      </w:r>
      <w:r w:rsidR="002A691C">
        <w:rPr>
          <w:rFonts w:asciiTheme="minorHAnsi" w:hAnsiTheme="minorHAnsi" w:cstheme="minorHAnsi"/>
          <w:sz w:val="22"/>
          <w:szCs w:val="22"/>
        </w:rPr>
        <w:t>se on the waiting list</w:t>
      </w:r>
      <w:r w:rsidRPr="00973255">
        <w:rPr>
          <w:rFonts w:asciiTheme="minorHAnsi" w:hAnsiTheme="minorHAnsi" w:cstheme="minorHAnsi"/>
          <w:sz w:val="22"/>
          <w:szCs w:val="22"/>
        </w:rPr>
        <w:t xml:space="preserve">. Children who remain on the waiting list can be retested after one year. Reading </w:t>
      </w:r>
      <w:proofErr w:type="gramStart"/>
      <w:r w:rsidRPr="00973255">
        <w:rPr>
          <w:rFonts w:asciiTheme="minorHAnsi" w:hAnsiTheme="minorHAnsi" w:cstheme="minorHAnsi"/>
          <w:sz w:val="22"/>
          <w:szCs w:val="22"/>
        </w:rPr>
        <w:t xml:space="preserve">and understanding, sentence writing and basic </w:t>
      </w:r>
      <w:proofErr w:type="spellStart"/>
      <w:r w:rsidRPr="00973255">
        <w:rPr>
          <w:rFonts w:asciiTheme="minorHAnsi" w:hAnsiTheme="minorHAnsi" w:cstheme="minorHAnsi"/>
          <w:sz w:val="22"/>
          <w:szCs w:val="22"/>
        </w:rPr>
        <w:t>maths</w:t>
      </w:r>
      <w:proofErr w:type="spellEnd"/>
      <w:r w:rsidRPr="00973255">
        <w:rPr>
          <w:rFonts w:asciiTheme="minorHAnsi" w:hAnsiTheme="minorHAnsi" w:cstheme="minorHAnsi"/>
          <w:sz w:val="22"/>
          <w:szCs w:val="22"/>
        </w:rPr>
        <w:t xml:space="preserve"> skills</w:t>
      </w:r>
      <w:proofErr w:type="gramEnd"/>
      <w:r w:rsidRPr="00973255">
        <w:rPr>
          <w:rFonts w:asciiTheme="minorHAnsi" w:hAnsiTheme="minorHAnsi" w:cstheme="minorHAnsi"/>
          <w:sz w:val="22"/>
          <w:szCs w:val="22"/>
        </w:rPr>
        <w:t xml:space="preserve"> are assessed. </w:t>
      </w:r>
    </w:p>
    <w:p w14:paraId="53070E3D" w14:textId="77777777" w:rsidR="00973255" w:rsidRPr="00973255" w:rsidRDefault="00973255" w:rsidP="000310C4">
      <w:pPr>
        <w:rPr>
          <w:rFonts w:asciiTheme="minorHAnsi" w:hAnsiTheme="minorHAnsi" w:cstheme="minorHAnsi"/>
          <w:sz w:val="22"/>
          <w:szCs w:val="22"/>
        </w:rPr>
      </w:pPr>
    </w:p>
    <w:p w14:paraId="50BA2CF3" w14:textId="77777777" w:rsidR="00973255" w:rsidRPr="00973255" w:rsidRDefault="00973255" w:rsidP="000310C4">
      <w:pPr>
        <w:pStyle w:val="Heading2"/>
        <w:keepLines w:val="0"/>
        <w:numPr>
          <w:ilvl w:val="0"/>
          <w:numId w:val="8"/>
        </w:numPr>
        <w:spacing w:before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73255">
        <w:rPr>
          <w:rFonts w:asciiTheme="minorHAnsi" w:hAnsiTheme="minorHAnsi" w:cstheme="minorHAnsi"/>
          <w:b/>
          <w:bCs/>
          <w:color w:val="auto"/>
          <w:sz w:val="22"/>
          <w:szCs w:val="22"/>
        </w:rPr>
        <w:t>7+ TESTS</w:t>
      </w:r>
    </w:p>
    <w:p w14:paraId="115B4A9C" w14:textId="77777777" w:rsidR="00973255" w:rsidRPr="00973255" w:rsidRDefault="00973255" w:rsidP="000310C4">
      <w:pPr>
        <w:pStyle w:val="BodyText"/>
        <w:ind w:left="709" w:hanging="709"/>
        <w:rPr>
          <w:rFonts w:asciiTheme="minorHAnsi" w:hAnsiTheme="minorHAnsi" w:cstheme="minorHAnsi"/>
          <w:szCs w:val="22"/>
        </w:rPr>
      </w:pPr>
      <w:r w:rsidRPr="00973255">
        <w:rPr>
          <w:rFonts w:asciiTheme="minorHAnsi" w:hAnsiTheme="minorHAnsi" w:cstheme="minorHAnsi"/>
          <w:szCs w:val="22"/>
        </w:rPr>
        <w:t>5.1</w:t>
      </w:r>
      <w:r w:rsidRPr="00973255">
        <w:rPr>
          <w:rFonts w:asciiTheme="minorHAnsi" w:hAnsiTheme="minorHAnsi" w:cstheme="minorHAnsi"/>
          <w:szCs w:val="22"/>
        </w:rPr>
        <w:tab/>
        <w:t xml:space="preserve">The 7+ test comprises papers covering all areas of maths, together with English reading, writing and comprehension. Sometimes a reasoning test is included, and candidates </w:t>
      </w:r>
      <w:proofErr w:type="gramStart"/>
      <w:r w:rsidRPr="00973255">
        <w:rPr>
          <w:rFonts w:asciiTheme="minorHAnsi" w:hAnsiTheme="minorHAnsi" w:cstheme="minorHAnsi"/>
          <w:szCs w:val="22"/>
        </w:rPr>
        <w:t>have the opportunity to</w:t>
      </w:r>
      <w:proofErr w:type="gramEnd"/>
      <w:r w:rsidRPr="00973255">
        <w:rPr>
          <w:rFonts w:asciiTheme="minorHAnsi" w:hAnsiTheme="minorHAnsi" w:cstheme="minorHAnsi"/>
          <w:szCs w:val="22"/>
        </w:rPr>
        <w:t xml:space="preserve"> speak individually to Mrs Redgrave about their current school and their interests. Playground behaviour is monitored.</w:t>
      </w:r>
    </w:p>
    <w:p w14:paraId="7649FE76" w14:textId="77777777" w:rsidR="00973255" w:rsidRPr="00973255" w:rsidRDefault="00973255" w:rsidP="000310C4">
      <w:pPr>
        <w:rPr>
          <w:rFonts w:asciiTheme="minorHAnsi" w:hAnsiTheme="minorHAnsi" w:cstheme="minorHAnsi"/>
          <w:sz w:val="22"/>
          <w:szCs w:val="22"/>
        </w:rPr>
      </w:pPr>
    </w:p>
    <w:p w14:paraId="0FB3F320" w14:textId="77777777" w:rsidR="00973255" w:rsidRPr="00973255" w:rsidRDefault="00973255" w:rsidP="000310C4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973255">
        <w:rPr>
          <w:rFonts w:asciiTheme="minorHAnsi" w:hAnsiTheme="minorHAnsi" w:cstheme="minorHAnsi"/>
          <w:sz w:val="22"/>
          <w:szCs w:val="22"/>
        </w:rPr>
        <w:t>5.2</w:t>
      </w:r>
      <w:r w:rsidRPr="00973255">
        <w:rPr>
          <w:rFonts w:asciiTheme="minorHAnsi" w:hAnsiTheme="minorHAnsi" w:cstheme="minorHAnsi"/>
          <w:sz w:val="22"/>
          <w:szCs w:val="22"/>
        </w:rPr>
        <w:tab/>
        <w:t xml:space="preserve">Should places become available later in the juniors then testing is given </w:t>
      </w:r>
      <w:proofErr w:type="gramStart"/>
      <w:r w:rsidRPr="00973255">
        <w:rPr>
          <w:rFonts w:asciiTheme="minorHAnsi" w:hAnsiTheme="minorHAnsi" w:cstheme="minorHAnsi"/>
          <w:sz w:val="22"/>
          <w:szCs w:val="22"/>
        </w:rPr>
        <w:t>similar to</w:t>
      </w:r>
      <w:proofErr w:type="gramEnd"/>
      <w:r w:rsidRPr="00973255">
        <w:rPr>
          <w:rFonts w:asciiTheme="minorHAnsi" w:hAnsiTheme="minorHAnsi" w:cstheme="minorHAnsi"/>
          <w:sz w:val="22"/>
          <w:szCs w:val="22"/>
        </w:rPr>
        <w:t xml:space="preserve"> 7+ but at the appropriate level.</w:t>
      </w:r>
    </w:p>
    <w:p w14:paraId="0582C8A7" w14:textId="77777777" w:rsidR="00973255" w:rsidRPr="00973255" w:rsidRDefault="00973255" w:rsidP="000310C4">
      <w:pPr>
        <w:rPr>
          <w:rFonts w:asciiTheme="minorHAnsi" w:hAnsiTheme="minorHAnsi" w:cstheme="minorHAnsi"/>
          <w:sz w:val="22"/>
          <w:szCs w:val="22"/>
        </w:rPr>
      </w:pPr>
    </w:p>
    <w:p w14:paraId="055860B9" w14:textId="77777777" w:rsidR="00973255" w:rsidRPr="00973255" w:rsidRDefault="00973255" w:rsidP="000310C4">
      <w:pPr>
        <w:rPr>
          <w:rFonts w:asciiTheme="minorHAnsi" w:hAnsiTheme="minorHAnsi" w:cstheme="minorHAnsi"/>
          <w:sz w:val="22"/>
          <w:szCs w:val="22"/>
        </w:rPr>
      </w:pPr>
      <w:r w:rsidRPr="00973255">
        <w:rPr>
          <w:rFonts w:asciiTheme="minorHAnsi" w:hAnsiTheme="minorHAnsi" w:cstheme="minorHAnsi"/>
          <w:sz w:val="22"/>
          <w:szCs w:val="22"/>
        </w:rPr>
        <w:t>5.3</w:t>
      </w:r>
      <w:r w:rsidRPr="00973255">
        <w:rPr>
          <w:rFonts w:asciiTheme="minorHAnsi" w:hAnsiTheme="minorHAnsi" w:cstheme="minorHAnsi"/>
          <w:sz w:val="22"/>
          <w:szCs w:val="22"/>
        </w:rPr>
        <w:tab/>
        <w:t>All testing is carried out by Mrs Redgrave and Miss Redgrave.</w:t>
      </w:r>
    </w:p>
    <w:p w14:paraId="2A835992" w14:textId="77777777" w:rsidR="00973255" w:rsidRPr="00973255" w:rsidRDefault="00973255" w:rsidP="000310C4">
      <w:pPr>
        <w:rPr>
          <w:rFonts w:asciiTheme="minorHAnsi" w:hAnsiTheme="minorHAnsi" w:cstheme="minorHAnsi"/>
          <w:sz w:val="22"/>
          <w:szCs w:val="22"/>
        </w:rPr>
      </w:pPr>
    </w:p>
    <w:p w14:paraId="0C101101" w14:textId="77777777" w:rsidR="00973255" w:rsidRPr="00973255" w:rsidRDefault="00973255" w:rsidP="000310C4">
      <w:pPr>
        <w:pStyle w:val="Heading3"/>
        <w:keepLines w:val="0"/>
        <w:numPr>
          <w:ilvl w:val="0"/>
          <w:numId w:val="8"/>
        </w:numPr>
        <w:spacing w:before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73255">
        <w:rPr>
          <w:rFonts w:asciiTheme="minorHAnsi" w:hAnsiTheme="minorHAnsi" w:cstheme="minorHAnsi"/>
          <w:b/>
          <w:bCs/>
          <w:color w:val="auto"/>
          <w:sz w:val="22"/>
          <w:szCs w:val="22"/>
        </w:rPr>
        <w:t>RESULTS</w:t>
      </w:r>
    </w:p>
    <w:p w14:paraId="5F691A78" w14:textId="77777777" w:rsidR="00973255" w:rsidRPr="00973255" w:rsidRDefault="00973255" w:rsidP="000310C4">
      <w:pPr>
        <w:pStyle w:val="BodyText"/>
        <w:ind w:left="709" w:hanging="709"/>
        <w:rPr>
          <w:rFonts w:asciiTheme="minorHAnsi" w:hAnsiTheme="minorHAnsi" w:cstheme="minorHAnsi"/>
          <w:szCs w:val="22"/>
        </w:rPr>
      </w:pPr>
      <w:r w:rsidRPr="00973255">
        <w:rPr>
          <w:rFonts w:asciiTheme="minorHAnsi" w:hAnsiTheme="minorHAnsi" w:cstheme="minorHAnsi"/>
          <w:szCs w:val="22"/>
        </w:rPr>
        <w:t>6.1</w:t>
      </w:r>
      <w:r w:rsidRPr="00973255">
        <w:rPr>
          <w:rFonts w:asciiTheme="minorHAnsi" w:hAnsiTheme="minorHAnsi" w:cstheme="minorHAnsi"/>
          <w:szCs w:val="22"/>
        </w:rPr>
        <w:tab/>
        <w:t>Results are</w:t>
      </w:r>
      <w:r w:rsidR="00C423A6">
        <w:rPr>
          <w:rFonts w:asciiTheme="minorHAnsi" w:hAnsiTheme="minorHAnsi" w:cstheme="minorHAnsi"/>
          <w:szCs w:val="22"/>
        </w:rPr>
        <w:t xml:space="preserve"> communicated with parents directly or</w:t>
      </w:r>
      <w:r w:rsidRPr="00973255">
        <w:rPr>
          <w:rFonts w:asciiTheme="minorHAnsi" w:hAnsiTheme="minorHAnsi" w:cstheme="minorHAnsi"/>
          <w:szCs w:val="22"/>
        </w:rPr>
        <w:t xml:space="preserve"> sent by letter. The parents of unsuccessful applicants are given the choice of remaining on the waiting list and will often discuss the results with Mrs Redgrave personally, </w:t>
      </w:r>
      <w:proofErr w:type="gramStart"/>
      <w:r w:rsidRPr="00973255">
        <w:rPr>
          <w:rFonts w:asciiTheme="minorHAnsi" w:hAnsiTheme="minorHAnsi" w:cstheme="minorHAnsi"/>
          <w:szCs w:val="22"/>
        </w:rPr>
        <w:t>in order to</w:t>
      </w:r>
      <w:proofErr w:type="gramEnd"/>
      <w:r w:rsidRPr="00973255">
        <w:rPr>
          <w:rFonts w:asciiTheme="minorHAnsi" w:hAnsiTheme="minorHAnsi" w:cstheme="minorHAnsi"/>
          <w:szCs w:val="22"/>
        </w:rPr>
        <w:t xml:space="preserve"> prepare their child as thoroughly as possible for a re-sit.</w:t>
      </w:r>
    </w:p>
    <w:p w14:paraId="5E2955E4" w14:textId="77777777" w:rsidR="00E43CC4" w:rsidRPr="00973255" w:rsidRDefault="00973255" w:rsidP="000310C4">
      <w:pPr>
        <w:pStyle w:val="BodyText"/>
        <w:rPr>
          <w:rFonts w:asciiTheme="minorHAnsi" w:hAnsiTheme="minorHAnsi" w:cstheme="minorHAnsi"/>
          <w:szCs w:val="22"/>
        </w:rPr>
      </w:pPr>
      <w:r w:rsidRPr="00973255">
        <w:rPr>
          <w:rFonts w:asciiTheme="minorHAnsi" w:hAnsiTheme="minorHAnsi" w:cstheme="minorHAnsi"/>
          <w:szCs w:val="22"/>
        </w:rPr>
        <w:t>_______________________________</w:t>
      </w:r>
    </w:p>
    <w:sectPr w:rsidR="00E43CC4" w:rsidRPr="00973255" w:rsidSect="00973255">
      <w:footerReference w:type="default" r:id="rId10"/>
      <w:headerReference w:type="first" r:id="rId11"/>
      <w:footerReference w:type="first" r:id="rId12"/>
      <w:pgSz w:w="11906" w:h="16838"/>
      <w:pgMar w:top="993" w:right="1440" w:bottom="426" w:left="1440" w:header="708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DFA5" w14:textId="77777777" w:rsidR="00533A1D" w:rsidRDefault="00533A1D" w:rsidP="001C1723">
      <w:r>
        <w:separator/>
      </w:r>
    </w:p>
  </w:endnote>
  <w:endnote w:type="continuationSeparator" w:id="0">
    <w:p w14:paraId="4F7E2B30" w14:textId="77777777" w:rsidR="00533A1D" w:rsidRDefault="00533A1D" w:rsidP="001C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74AE" w14:textId="77777777" w:rsidR="006D138F" w:rsidRDefault="006D1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0A92" w14:textId="77777777" w:rsidR="001C1723" w:rsidRPr="006D138F" w:rsidRDefault="001C1723" w:rsidP="006D138F">
    <w:pPr>
      <w:pStyle w:val="Footer"/>
      <w:tabs>
        <w:tab w:val="clear" w:pos="9026"/>
      </w:tabs>
      <w:ind w:left="-709" w:right="-61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0609" w14:textId="77777777" w:rsidR="00533A1D" w:rsidRDefault="00533A1D" w:rsidP="001C1723">
      <w:r>
        <w:separator/>
      </w:r>
    </w:p>
  </w:footnote>
  <w:footnote w:type="continuationSeparator" w:id="0">
    <w:p w14:paraId="7DCFD00C" w14:textId="77777777" w:rsidR="00533A1D" w:rsidRDefault="00533A1D" w:rsidP="001C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D88" w14:textId="77777777" w:rsidR="001C1723" w:rsidRDefault="001C1723" w:rsidP="001C1723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2CED"/>
    <w:multiLevelType w:val="hybridMultilevel"/>
    <w:tmpl w:val="6CF0A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C59F1"/>
    <w:multiLevelType w:val="hybridMultilevel"/>
    <w:tmpl w:val="2C9E04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406CC2"/>
    <w:multiLevelType w:val="hybridMultilevel"/>
    <w:tmpl w:val="4F780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55314D"/>
    <w:multiLevelType w:val="hybridMultilevel"/>
    <w:tmpl w:val="8056CAF2"/>
    <w:lvl w:ilvl="0" w:tplc="0809000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56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628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72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844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91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88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713146"/>
    <w:multiLevelType w:val="hybridMultilevel"/>
    <w:tmpl w:val="1A9C448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46E2BB5"/>
    <w:multiLevelType w:val="hybridMultilevel"/>
    <w:tmpl w:val="509CC2C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79E66B5"/>
    <w:multiLevelType w:val="hybridMultilevel"/>
    <w:tmpl w:val="13DA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759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6354188">
    <w:abstractNumId w:val="6"/>
  </w:num>
  <w:num w:numId="2" w16cid:durableId="77141758">
    <w:abstractNumId w:val="2"/>
  </w:num>
  <w:num w:numId="3" w16cid:durableId="1224414123">
    <w:abstractNumId w:val="1"/>
  </w:num>
  <w:num w:numId="4" w16cid:durableId="1187716465">
    <w:abstractNumId w:val="3"/>
  </w:num>
  <w:num w:numId="5" w16cid:durableId="1150443953">
    <w:abstractNumId w:val="4"/>
  </w:num>
  <w:num w:numId="6" w16cid:durableId="1675761118">
    <w:abstractNumId w:val="5"/>
  </w:num>
  <w:num w:numId="7" w16cid:durableId="123163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9770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23"/>
    <w:rsid w:val="000310C4"/>
    <w:rsid w:val="000330F8"/>
    <w:rsid w:val="0003353F"/>
    <w:rsid w:val="000501C6"/>
    <w:rsid w:val="000A351E"/>
    <w:rsid w:val="000C0CF0"/>
    <w:rsid w:val="00103CC6"/>
    <w:rsid w:val="0011494B"/>
    <w:rsid w:val="00125F5A"/>
    <w:rsid w:val="00147FDC"/>
    <w:rsid w:val="001513B1"/>
    <w:rsid w:val="0018082C"/>
    <w:rsid w:val="00183241"/>
    <w:rsid w:val="001C1723"/>
    <w:rsid w:val="001C7539"/>
    <w:rsid w:val="001D78C7"/>
    <w:rsid w:val="00236077"/>
    <w:rsid w:val="00244E93"/>
    <w:rsid w:val="00260E14"/>
    <w:rsid w:val="002A4AE7"/>
    <w:rsid w:val="002A691C"/>
    <w:rsid w:val="002E7ACD"/>
    <w:rsid w:val="002F41D0"/>
    <w:rsid w:val="0032541C"/>
    <w:rsid w:val="00336E68"/>
    <w:rsid w:val="00342273"/>
    <w:rsid w:val="00383E62"/>
    <w:rsid w:val="003922D9"/>
    <w:rsid w:val="00397EE8"/>
    <w:rsid w:val="004D103A"/>
    <w:rsid w:val="00533A1D"/>
    <w:rsid w:val="005871FA"/>
    <w:rsid w:val="005B6363"/>
    <w:rsid w:val="005E1C11"/>
    <w:rsid w:val="005E209A"/>
    <w:rsid w:val="00602542"/>
    <w:rsid w:val="00607085"/>
    <w:rsid w:val="00607AD7"/>
    <w:rsid w:val="00615CDF"/>
    <w:rsid w:val="00623707"/>
    <w:rsid w:val="006730AC"/>
    <w:rsid w:val="00691CAB"/>
    <w:rsid w:val="006D138F"/>
    <w:rsid w:val="00712CFF"/>
    <w:rsid w:val="00731C25"/>
    <w:rsid w:val="007546E4"/>
    <w:rsid w:val="007A0CCD"/>
    <w:rsid w:val="007B1ECC"/>
    <w:rsid w:val="007C40AA"/>
    <w:rsid w:val="007E6658"/>
    <w:rsid w:val="007E6E0C"/>
    <w:rsid w:val="007F17F1"/>
    <w:rsid w:val="00825A8D"/>
    <w:rsid w:val="00826328"/>
    <w:rsid w:val="00862D1D"/>
    <w:rsid w:val="00872314"/>
    <w:rsid w:val="008A5104"/>
    <w:rsid w:val="00942867"/>
    <w:rsid w:val="0095278C"/>
    <w:rsid w:val="00973255"/>
    <w:rsid w:val="00981E2C"/>
    <w:rsid w:val="009A648B"/>
    <w:rsid w:val="00A06637"/>
    <w:rsid w:val="00A6440E"/>
    <w:rsid w:val="00A6498B"/>
    <w:rsid w:val="00A91276"/>
    <w:rsid w:val="00AE65A4"/>
    <w:rsid w:val="00AF3C83"/>
    <w:rsid w:val="00B02C58"/>
    <w:rsid w:val="00B34A62"/>
    <w:rsid w:val="00B37EF4"/>
    <w:rsid w:val="00B45311"/>
    <w:rsid w:val="00B46AEA"/>
    <w:rsid w:val="00BB627D"/>
    <w:rsid w:val="00BD2BA7"/>
    <w:rsid w:val="00BD54C0"/>
    <w:rsid w:val="00BF5DC6"/>
    <w:rsid w:val="00C07A93"/>
    <w:rsid w:val="00C423A6"/>
    <w:rsid w:val="00C55DBE"/>
    <w:rsid w:val="00C60359"/>
    <w:rsid w:val="00C75436"/>
    <w:rsid w:val="00CC423F"/>
    <w:rsid w:val="00D01A1E"/>
    <w:rsid w:val="00D45EAE"/>
    <w:rsid w:val="00D577DC"/>
    <w:rsid w:val="00DA3E80"/>
    <w:rsid w:val="00E12064"/>
    <w:rsid w:val="00E27062"/>
    <w:rsid w:val="00E40DCB"/>
    <w:rsid w:val="00E43CC4"/>
    <w:rsid w:val="00E638A2"/>
    <w:rsid w:val="00E71EE2"/>
    <w:rsid w:val="00E80D73"/>
    <w:rsid w:val="00EA2D2A"/>
    <w:rsid w:val="00EE6EEE"/>
    <w:rsid w:val="00F1778E"/>
    <w:rsid w:val="00F24AE7"/>
    <w:rsid w:val="00F25848"/>
    <w:rsid w:val="00F64F6E"/>
    <w:rsid w:val="00F81ED1"/>
    <w:rsid w:val="00FA3D67"/>
    <w:rsid w:val="00F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9CD6F"/>
  <w15:docId w15:val="{3C50BCD6-C509-47AB-A179-236B59A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2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1C1723"/>
    <w:pPr>
      <w:keepNext/>
      <w:widowControl w:val="0"/>
      <w:tabs>
        <w:tab w:val="left" w:pos="740"/>
      </w:tabs>
      <w:snapToGrid w:val="0"/>
      <w:jc w:val="center"/>
      <w:outlineLvl w:val="0"/>
    </w:pPr>
    <w:rPr>
      <w:rFonts w:ascii="Palatino" w:eastAsia="Times New Roman" w:hAnsi="Palatino"/>
      <w:b/>
      <w:color w:val="000000"/>
      <w:kern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7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2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23"/>
  </w:style>
  <w:style w:type="paragraph" w:styleId="Footer">
    <w:name w:val="footer"/>
    <w:basedOn w:val="Normal"/>
    <w:link w:val="FooterChar"/>
    <w:uiPriority w:val="99"/>
    <w:unhideWhenUsed/>
    <w:rsid w:val="001C1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23"/>
  </w:style>
  <w:style w:type="character" w:styleId="Hyperlink">
    <w:name w:val="Hyperlink"/>
    <w:basedOn w:val="DefaultParagraphFont"/>
    <w:uiPriority w:val="99"/>
    <w:unhideWhenUsed/>
    <w:rsid w:val="001C17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C1723"/>
    <w:rPr>
      <w:rFonts w:ascii="Palatino" w:eastAsia="Times New Roman" w:hAnsi="Palatino" w:cs="Times New Roman"/>
      <w:b/>
      <w:color w:val="00000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C17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C17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1C1723"/>
    <w:pPr>
      <w:spacing w:after="120"/>
      <w:ind w:left="720" w:hanging="720"/>
    </w:pPr>
    <w:rPr>
      <w:rFonts w:ascii="Arial" w:eastAsia="Times New Roman" w:hAnsi="Arial"/>
      <w:sz w:val="22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1C1723"/>
    <w:rPr>
      <w:rFonts w:ascii="Arial" w:eastAsia="Times New Roman" w:hAnsi="Arial" w:cs="Times New Roman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C1723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1C1723"/>
    <w:pPr>
      <w:ind w:left="720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62"/>
    <w:rPr>
      <w:rFonts w:ascii="Segoe UI" w:eastAsia="MS Mincho" w:hAnsi="Segoe UI" w:cs="Segoe UI"/>
      <w:sz w:val="18"/>
      <w:szCs w:val="1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25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astcourtschool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stcourtschoo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8CEA-7B58-4BD5-8275-7CE5B94A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Redgrave</dc:creator>
  <cp:keywords/>
  <dc:description/>
  <cp:lastModifiedBy>Emma Redgrave</cp:lastModifiedBy>
  <cp:revision>8</cp:revision>
  <cp:lastPrinted>2017-03-20T12:04:00Z</cp:lastPrinted>
  <dcterms:created xsi:type="dcterms:W3CDTF">2020-10-29T14:34:00Z</dcterms:created>
  <dcterms:modified xsi:type="dcterms:W3CDTF">2023-09-14T07:11:00Z</dcterms:modified>
</cp:coreProperties>
</file>